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E6EC" w14:textId="0A1FA53E" w:rsidR="00B87809" w:rsidRPr="00E2778F" w:rsidRDefault="00B87809" w:rsidP="00E2778F">
      <w:pPr>
        <w:pStyle w:val="Heading1"/>
        <w:rPr>
          <w:color w:val="201F1E"/>
        </w:rPr>
      </w:pPr>
      <w:r w:rsidRPr="002029E9">
        <w:rPr>
          <w:bdr w:val="none" w:sz="0" w:space="0" w:color="auto" w:frame="1"/>
        </w:rPr>
        <w:t>Template for Inclusive Practices in Teacher Education Coursework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7277"/>
      </w:tblGrid>
      <w:tr w:rsidR="00B87809" w:rsidRPr="002029E9" w14:paraId="4846995B" w14:textId="77777777" w:rsidTr="00B87809"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A760" w14:textId="77777777" w:rsidR="00B87809" w:rsidRPr="002029E9" w:rsidRDefault="00B87809" w:rsidP="00E2778F">
            <w:r w:rsidRPr="002029E9">
              <w:t>Content Area</w:t>
            </w:r>
          </w:p>
        </w:tc>
        <w:tc>
          <w:tcPr>
            <w:tcW w:w="7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FE32" w14:textId="77777777" w:rsidR="00B87809" w:rsidRPr="002029E9" w:rsidRDefault="008F2B08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Language Arts (EDEL 442: Teaching and Learning Language Arts)</w:t>
            </w:r>
          </w:p>
        </w:tc>
      </w:tr>
      <w:tr w:rsidR="00B87809" w:rsidRPr="002029E9" w14:paraId="6556AD0C" w14:textId="77777777" w:rsidTr="00B8780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260D" w14:textId="77777777" w:rsidR="00B87809" w:rsidRPr="002029E9" w:rsidRDefault="00B87809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Program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B370" w14:textId="77777777" w:rsidR="00B87809" w:rsidRPr="002029E9" w:rsidRDefault="008F2B08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MSCP</w:t>
            </w:r>
          </w:p>
        </w:tc>
      </w:tr>
      <w:tr w:rsidR="00B87809" w:rsidRPr="002029E9" w14:paraId="1E9E5397" w14:textId="77777777" w:rsidTr="00B8780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8BA3" w14:textId="77777777" w:rsidR="00B87809" w:rsidRPr="002029E9" w:rsidRDefault="00B87809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TPEs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C3BB" w14:textId="07EF25C0" w:rsidR="00836BDC" w:rsidRPr="002029E9" w:rsidRDefault="00836BDC" w:rsidP="00E2778F">
            <w:pPr>
              <w:numPr>
                <w:ilvl w:val="0"/>
                <w:numId w:val="4"/>
              </w:numPr>
              <w:spacing w:after="240"/>
              <w:ind w:left="346"/>
            </w:pPr>
            <w:r w:rsidRPr="002029E9">
              <w:t xml:space="preserve">Lesson plan includes differentiated instruction (materials and/or proving behavior) for English Learners and at least one other identified subgroup at tiers 1 &amp; 2 (TPE 1.4, 1.6, 3.5, 3.6, 4.4, 5.7, 5.8) </w:t>
            </w:r>
          </w:p>
          <w:p w14:paraId="2E97BCC5" w14:textId="77777777" w:rsidR="00836BDC" w:rsidRPr="002029E9" w:rsidRDefault="00836BDC" w:rsidP="00E2778F">
            <w:pPr>
              <w:numPr>
                <w:ilvl w:val="0"/>
                <w:numId w:val="4"/>
              </w:numPr>
              <w:spacing w:after="240"/>
              <w:ind w:left="346"/>
            </w:pPr>
            <w:r w:rsidRPr="002029E9">
              <w:t>Lesson goals and instructional strategies are based on student learning needs (TPE 1.1, 3.2, 4.2)</w:t>
            </w:r>
          </w:p>
          <w:p w14:paraId="0E319142" w14:textId="77777777" w:rsidR="00B87809" w:rsidRPr="002029E9" w:rsidRDefault="00836BDC" w:rsidP="00E2778F">
            <w:pPr>
              <w:numPr>
                <w:ilvl w:val="0"/>
                <w:numId w:val="4"/>
              </w:numPr>
              <w:spacing w:after="240"/>
              <w:ind w:left="346"/>
              <w:rPr>
                <w:rFonts w:eastAsiaTheme="minorHAnsi"/>
              </w:rPr>
            </w:pPr>
            <w:r w:rsidRPr="002029E9">
              <w:t xml:space="preserve">Lesson plan incorporates appropriate and available technology (TPE 3.7, 3.8, 4.7, 4.8)  </w:t>
            </w:r>
          </w:p>
        </w:tc>
      </w:tr>
      <w:tr w:rsidR="00B87809" w:rsidRPr="002029E9" w14:paraId="0A927AD4" w14:textId="77777777" w:rsidTr="00B8780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8DB0" w14:textId="77777777" w:rsidR="00B87809" w:rsidRPr="002029E9" w:rsidRDefault="00B87809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HLPs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7DDE" w14:textId="7C87E940" w:rsidR="00B87809" w:rsidRPr="002029E9" w:rsidRDefault="00B87809" w:rsidP="00B87809">
            <w:pPr>
              <w:rPr>
                <w:color w:val="201F1E"/>
              </w:rPr>
            </w:pPr>
          </w:p>
        </w:tc>
      </w:tr>
      <w:tr w:rsidR="00B87809" w:rsidRPr="002029E9" w14:paraId="5F8996C6" w14:textId="77777777" w:rsidTr="00B8780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CDF0" w14:textId="77777777" w:rsidR="00B87809" w:rsidRPr="002029E9" w:rsidRDefault="00B87809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Type of Practice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4F80" w14:textId="77777777" w:rsidR="00B87809" w:rsidRPr="002029E9" w:rsidRDefault="00B87809" w:rsidP="00B87809">
            <w:pPr>
              <w:rPr>
                <w:color w:val="201F1E"/>
              </w:rPr>
            </w:pPr>
            <w:r w:rsidRPr="002029E9">
              <w:rPr>
                <w:color w:val="201F1E"/>
              </w:rPr>
              <w:t>Online Activity</w:t>
            </w:r>
            <w:r w:rsidR="00DA2603" w:rsidRPr="002029E9">
              <w:rPr>
                <w:color w:val="201F1E"/>
              </w:rPr>
              <w:t xml:space="preserve"> and Discussion</w:t>
            </w:r>
          </w:p>
        </w:tc>
      </w:tr>
    </w:tbl>
    <w:p w14:paraId="0175F95A" w14:textId="6CC586FD" w:rsidR="00B87809" w:rsidRPr="002029E9" w:rsidRDefault="00B87809" w:rsidP="00E2778F">
      <w:pPr>
        <w:spacing w:before="240" w:after="240"/>
        <w:rPr>
          <w:color w:val="201F1E"/>
        </w:rPr>
      </w:pPr>
      <w:r w:rsidRPr="002029E9">
        <w:rPr>
          <w:bdr w:val="none" w:sz="0" w:space="0" w:color="auto" w:frame="1"/>
        </w:rPr>
        <w:t>This practice is currently used in </w:t>
      </w:r>
      <w:r w:rsidR="008F2B08" w:rsidRPr="002029E9">
        <w:rPr>
          <w:bdr w:val="none" w:sz="0" w:space="0" w:color="auto" w:frame="1"/>
        </w:rPr>
        <w:t>the Multiple Subject Credential Program</w:t>
      </w:r>
      <w:r w:rsidRPr="002029E9">
        <w:rPr>
          <w:bdr w:val="none" w:sz="0" w:space="0" w:color="auto" w:frame="1"/>
        </w:rPr>
        <w:t xml:space="preserve">. The assignment/activity requires </w:t>
      </w:r>
      <w:r w:rsidR="001511D0">
        <w:rPr>
          <w:bdr w:val="none" w:sz="0" w:space="0" w:color="auto" w:frame="1"/>
        </w:rPr>
        <w:t>Teacher Candidates (TCs)</w:t>
      </w:r>
      <w:r w:rsidRPr="002029E9">
        <w:rPr>
          <w:bdr w:val="none" w:sz="0" w:space="0" w:color="auto" w:frame="1"/>
        </w:rPr>
        <w:t>to</w:t>
      </w:r>
      <w:r w:rsidR="00337C0E" w:rsidRPr="002029E9">
        <w:rPr>
          <w:bdr w:val="none" w:sz="0" w:space="0" w:color="auto" w:frame="1"/>
        </w:rPr>
        <w:t xml:space="preserve"> watch a video, complete/post a reflection form and participate in online discourse.</w:t>
      </w:r>
    </w:p>
    <w:p w14:paraId="02CD395C" w14:textId="56AD8C32" w:rsidR="00E2778F" w:rsidRDefault="00B87809" w:rsidP="00E2778F">
      <w:pPr>
        <w:pStyle w:val="ListParagraph"/>
        <w:numPr>
          <w:ilvl w:val="0"/>
          <w:numId w:val="8"/>
        </w:numPr>
        <w:spacing w:after="240"/>
        <w:contextualSpacing w:val="0"/>
      </w:pPr>
      <w:r w:rsidRPr="00E2778F">
        <w:rPr>
          <w:b/>
          <w:bCs/>
        </w:rPr>
        <w:t>Description of Assignment/Activity</w:t>
      </w:r>
      <w:r w:rsidR="00E2778F">
        <w:br/>
      </w:r>
      <w:r w:rsidR="00E2778F">
        <w:br/>
      </w:r>
      <w:r w:rsidR="00411B23" w:rsidRPr="002029E9">
        <w:t>The F.A.T. City Workshop</w:t>
      </w:r>
      <w:r w:rsidR="00E2778F">
        <w:br/>
      </w:r>
      <w:r w:rsidR="00E2778F">
        <w:br/>
      </w:r>
      <w:r w:rsidR="00411B23" w:rsidRPr="002029E9">
        <w:t>How Difficult Can This Be?</w:t>
      </w:r>
      <w:r w:rsidR="00E2778F">
        <w:br/>
      </w:r>
      <w:r w:rsidR="00E2778F">
        <w:br/>
      </w:r>
      <w:r w:rsidR="00612297" w:rsidRPr="002029E9">
        <w:t xml:space="preserve">Teacher candidates (TCs) </w:t>
      </w:r>
      <w:r w:rsidR="00DA10EE">
        <w:t>should review the “</w:t>
      </w:r>
      <w:hyperlink r:id="rId5" w:history="1">
        <w:r w:rsidR="00DA10EE" w:rsidRPr="00DA10EE">
          <w:rPr>
            <w:rStyle w:val="Hyperlink"/>
          </w:rPr>
          <w:t>How Difficult Can This Be- The F.A.T. City Workshop</w:t>
        </w:r>
      </w:hyperlink>
      <w:r w:rsidR="00DA10EE">
        <w:t>” video</w:t>
      </w:r>
      <w:r w:rsidR="00411B23" w:rsidRPr="002029E9">
        <w:t>.</w:t>
      </w:r>
      <w:r w:rsidR="0063271D" w:rsidRPr="002029E9">
        <w:t xml:space="preserve"> </w:t>
      </w:r>
      <w:r w:rsidR="00411B23" w:rsidRPr="002029E9">
        <w:t>They are required to download the F.A.T. City Study Guide to complete while viewing.</w:t>
      </w:r>
      <w:r w:rsidR="0063271D" w:rsidRPr="002029E9">
        <w:t xml:space="preserve"> </w:t>
      </w:r>
      <w:r w:rsidR="00411B23" w:rsidRPr="002029E9">
        <w:t xml:space="preserve">The form is submitted to the Discussion Tab on BeachBoard. The responses serve as the foundation for interactive and reflective discussions. Although a small </w:t>
      </w:r>
      <w:r w:rsidR="0063271D" w:rsidRPr="002029E9">
        <w:t>group</w:t>
      </w:r>
      <w:r w:rsidR="00411B23" w:rsidRPr="002029E9">
        <w:t xml:space="preserve"> of students </w:t>
      </w:r>
      <w:r w:rsidR="0063271D" w:rsidRPr="002029E9">
        <w:t xml:space="preserve">may </w:t>
      </w:r>
      <w:r w:rsidR="00411B23" w:rsidRPr="002029E9">
        <w:t>have participated in the activity at the beginning of their program, they express value in completing it again, after gaining fieldwork experience.</w:t>
      </w:r>
    </w:p>
    <w:p w14:paraId="672A995E" w14:textId="77777777" w:rsidR="00E2778F" w:rsidRPr="00E2778F" w:rsidRDefault="00B87809" w:rsidP="00E2778F">
      <w:pPr>
        <w:pStyle w:val="ListParagraph"/>
        <w:numPr>
          <w:ilvl w:val="0"/>
          <w:numId w:val="8"/>
        </w:numPr>
        <w:spacing w:after="240"/>
        <w:contextualSpacing w:val="0"/>
      </w:pPr>
      <w:r w:rsidRPr="00E2778F">
        <w:rPr>
          <w:b/>
          <w:bCs/>
          <w:color w:val="000000"/>
        </w:rPr>
        <w:t>Rubric for Assignment/activity or other measure of objective(s)</w:t>
      </w:r>
      <w:r w:rsidR="00E2778F">
        <w:rPr>
          <w:b/>
          <w:bCs/>
          <w:color w:val="000000"/>
        </w:rPr>
        <w:br/>
      </w:r>
      <w:r w:rsidR="00E2778F">
        <w:rPr>
          <w:b/>
          <w:bCs/>
          <w:color w:val="000000"/>
        </w:rPr>
        <w:br/>
      </w:r>
      <w:r w:rsidR="00411B23" w:rsidRPr="00DA10EE">
        <w:rPr>
          <w:b/>
          <w:i/>
          <w:iCs/>
        </w:rPr>
        <w:t>F.A.T. City Study Guide</w:t>
      </w:r>
    </w:p>
    <w:p w14:paraId="7D46B2FE" w14:textId="77777777" w:rsidR="00E2778F" w:rsidRDefault="00411B23" w:rsidP="00411B23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does F.A.T. stand for?</w:t>
      </w:r>
    </w:p>
    <w:p w14:paraId="058E35AD" w14:textId="77777777" w:rsidR="00E2778F" w:rsidRDefault="00411B23" w:rsidP="00411B23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does sarcasm do to a student?</w:t>
      </w:r>
    </w:p>
    <w:p w14:paraId="7FAA722E" w14:textId="77777777" w:rsidR="00E2778F" w:rsidRDefault="00411B23" w:rsidP="00411B23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 xml:space="preserve">How does anxiety affect a </w:t>
      </w:r>
      <w:proofErr w:type="gramStart"/>
      <w:r w:rsidRPr="002029E9">
        <w:t>student</w:t>
      </w:r>
      <w:proofErr w:type="gramEnd"/>
    </w:p>
    <w:p w14:paraId="2F594727" w14:textId="77777777" w:rsidR="00E2778F" w:rsidRDefault="00411B23" w:rsidP="00411B23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does a student with learning disability do when he/she does not know the answer to a question?</w:t>
      </w:r>
    </w:p>
    <w:p w14:paraId="457B9F71" w14:textId="77777777" w:rsidR="00E2778F" w:rsidRDefault="00411B23" w:rsidP="00411B23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How much longer does it take a student with a learning disability to process a question?</w:t>
      </w:r>
    </w:p>
    <w:p w14:paraId="69FB66A2" w14:textId="77777777" w:rsidR="00E2778F" w:rsidRDefault="00411B23" w:rsidP="00584A56">
      <w:pPr>
        <w:pStyle w:val="ListParagraph"/>
        <w:numPr>
          <w:ilvl w:val="1"/>
          <w:numId w:val="8"/>
        </w:numPr>
        <w:spacing w:after="240"/>
        <w:ind w:left="1080"/>
        <w:contextualSpacing w:val="0"/>
      </w:pPr>
      <w:r w:rsidRPr="002029E9">
        <w:lastRenderedPageBreak/>
        <w:t>What 2 things does Mr. Lavoie teach to help Stephanie (the student with a learning disability) to answer a question so she does not have anxiety and can listen to his lectures better?</w:t>
      </w:r>
    </w:p>
    <w:p w14:paraId="6B614B47" w14:textId="2B984053" w:rsidR="00411B23" w:rsidRDefault="00411B23" w:rsidP="00584A56">
      <w:pPr>
        <w:pStyle w:val="ListParagraph"/>
        <w:numPr>
          <w:ilvl w:val="2"/>
          <w:numId w:val="8"/>
        </w:numPr>
        <w:spacing w:after="240"/>
        <w:ind w:left="2347"/>
        <w:contextualSpacing w:val="0"/>
      </w:pPr>
      <w:r w:rsidRPr="002029E9">
        <w:t>____________________</w:t>
      </w:r>
    </w:p>
    <w:p w14:paraId="5CCC4BED" w14:textId="45A03F73" w:rsidR="00E2778F" w:rsidRDefault="00584A56" w:rsidP="00584A56">
      <w:pPr>
        <w:pStyle w:val="ListParagraph"/>
        <w:numPr>
          <w:ilvl w:val="2"/>
          <w:numId w:val="8"/>
        </w:numPr>
        <w:spacing w:after="240"/>
        <w:ind w:left="2347"/>
        <w:contextualSpacing w:val="0"/>
      </w:pPr>
      <w:r>
        <w:t>____________________</w:t>
      </w:r>
    </w:p>
    <w:p w14:paraId="2DFD6D77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Why do students with LD not take risks to volunteer?</w:t>
      </w:r>
    </w:p>
    <w:p w14:paraId="13164D61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4 things does a teacher do to a student who does not understand?</w:t>
      </w:r>
    </w:p>
    <w:p w14:paraId="0EDAF10C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did the teacher do to help the students see the hidden picture?</w:t>
      </w:r>
    </w:p>
    <w:p w14:paraId="5CF1FBD7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95% of textbooks and 93% of teachers teach comprehension through what method?</w:t>
      </w:r>
    </w:p>
    <w:p w14:paraId="3FBF49EF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Comprehension has more to do with __________________________________ than vocabulary?</w:t>
      </w:r>
    </w:p>
    <w:p w14:paraId="653DBA38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do kids need to help their comprehension?</w:t>
      </w:r>
    </w:p>
    <w:p w14:paraId="5D9246AD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Students with LD have problems with their _________________________________ process.</w:t>
      </w:r>
    </w:p>
    <w:p w14:paraId="031F9567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 xml:space="preserve">What great gift can a teacher give a </w:t>
      </w:r>
      <w:proofErr w:type="gramStart"/>
      <w:r w:rsidRPr="002029E9">
        <w:t>learning disabled</w:t>
      </w:r>
      <w:proofErr w:type="gramEnd"/>
      <w:r w:rsidRPr="002029E9">
        <w:t xml:space="preserve"> student?</w:t>
      </w:r>
    </w:p>
    <w:p w14:paraId="55C94D81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decoding process do LD students have?</w:t>
      </w:r>
    </w:p>
    <w:p w14:paraId="1F7368AE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does the auditory learner need from a teacher?</w:t>
      </w:r>
    </w:p>
    <w:p w14:paraId="12B72D75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How do students best learn as in the example of honesty?</w:t>
      </w:r>
    </w:p>
    <w:p w14:paraId="460F850C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Fairness does not mean everyone gets the same, it means everyone gets</w:t>
      </w:r>
      <w:r w:rsidR="00836BDC" w:rsidRPr="002029E9">
        <w:t xml:space="preserve"> </w:t>
      </w:r>
      <w:r w:rsidRPr="002029E9">
        <w:t>____________.</w:t>
      </w:r>
    </w:p>
    <w:p w14:paraId="28853809" w14:textId="77777777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What part of the video impacted you the most and why?</w:t>
      </w:r>
    </w:p>
    <w:p w14:paraId="1D07023B" w14:textId="7F22B930" w:rsidR="00E2778F" w:rsidRDefault="00411B23" w:rsidP="00E2778F">
      <w:pPr>
        <w:pStyle w:val="ListParagraph"/>
        <w:numPr>
          <w:ilvl w:val="1"/>
          <w:numId w:val="8"/>
        </w:numPr>
        <w:spacing w:after="240"/>
        <w:ind w:left="1080"/>
      </w:pPr>
      <w:r w:rsidRPr="002029E9">
        <w:t>How does this video impact your ideas/thoughts about students with disabilities? What changes will you make in your actions and thoughts?</w:t>
      </w:r>
    </w:p>
    <w:p w14:paraId="1B0966CD" w14:textId="1F33B081" w:rsidR="002029E9" w:rsidRPr="002029E9" w:rsidRDefault="002029E9" w:rsidP="00E2778F">
      <w:pPr>
        <w:spacing w:after="240"/>
        <w:ind w:left="360"/>
      </w:pPr>
      <w:r w:rsidRPr="00E2778F">
        <w:rPr>
          <w:color w:val="000000"/>
          <w:bdr w:val="none" w:sz="0" w:space="0" w:color="auto" w:frame="1"/>
        </w:rPr>
        <w:t xml:space="preserve">The responses </w:t>
      </w:r>
      <w:r w:rsidRPr="00E2778F">
        <w:rPr>
          <w:color w:val="000000"/>
        </w:rPr>
        <w:t>serve as the foundation for interactive and reflective discussions.</w:t>
      </w:r>
    </w:p>
    <w:p w14:paraId="31B8E33E" w14:textId="77777777" w:rsidR="00B87809" w:rsidRPr="002029E9" w:rsidRDefault="00B87809" w:rsidP="00DA10EE">
      <w:pPr>
        <w:shd w:val="clear" w:color="auto" w:fill="FFFFFF"/>
        <w:spacing w:after="240"/>
        <w:rPr>
          <w:b/>
          <w:bCs/>
          <w:color w:val="000000"/>
        </w:rPr>
      </w:pPr>
      <w:r w:rsidRPr="002029E9">
        <w:rPr>
          <w:b/>
          <w:bCs/>
          <w:color w:val="000000"/>
        </w:rPr>
        <w:t>Materials used to prepare students for the assignment /activity</w:t>
      </w:r>
    </w:p>
    <w:p w14:paraId="1CF28C14" w14:textId="77777777" w:rsidR="00612297" w:rsidRPr="002029E9" w:rsidRDefault="00612297" w:rsidP="00DA10EE">
      <w:pPr>
        <w:spacing w:after="240"/>
        <w:rPr>
          <w:i/>
        </w:rPr>
      </w:pPr>
      <w:r w:rsidRPr="002029E9">
        <w:rPr>
          <w:color w:val="000000"/>
        </w:rPr>
        <w:t xml:space="preserve">TCs read the chapters on exceptionalities from </w:t>
      </w:r>
      <w:r w:rsidRPr="002029E9">
        <w:rPr>
          <w:i/>
        </w:rPr>
        <w:t xml:space="preserve">Teaching and Learning Language Arts from a Diverse Perspective: An Anthology by </w:t>
      </w:r>
      <w:r w:rsidRPr="002029E9">
        <w:t>Stacy A. Griffin, Ed.D.</w:t>
      </w:r>
    </w:p>
    <w:p w14:paraId="3922030E" w14:textId="45B8BA48" w:rsidR="00B87809" w:rsidRPr="00E2778F" w:rsidRDefault="00612297" w:rsidP="00E2778F">
      <w:r w:rsidRPr="002029E9">
        <w:rPr>
          <w:color w:val="000000"/>
        </w:rPr>
        <w:t>TCs read the following documents, “Special Education Definitions” and “What is Special Education?” as well as watch “</w:t>
      </w:r>
      <w:hyperlink r:id="rId6" w:history="1">
        <w:r w:rsidRPr="00DA10EE">
          <w:rPr>
            <w:rStyle w:val="Hyperlink"/>
          </w:rPr>
          <w:t>It's our Story</w:t>
        </w:r>
      </w:hyperlink>
      <w:r w:rsidRPr="002029E9">
        <w:rPr>
          <w:color w:val="000000"/>
        </w:rPr>
        <w:t>”</w:t>
      </w:r>
      <w:r w:rsidR="00DA10EE">
        <w:rPr>
          <w:color w:val="000000"/>
        </w:rPr>
        <w:t xml:space="preserve"> </w:t>
      </w:r>
      <w:r w:rsidR="00584A56">
        <w:rPr>
          <w:color w:val="000000"/>
        </w:rPr>
        <w:t xml:space="preserve"> video.</w:t>
      </w:r>
    </w:p>
    <w:sectPr w:rsidR="00B87809" w:rsidRPr="00E2778F" w:rsidSect="0047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3E3"/>
    <w:multiLevelType w:val="multilevel"/>
    <w:tmpl w:val="9B6CF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043"/>
    <w:multiLevelType w:val="hybridMultilevel"/>
    <w:tmpl w:val="F912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2825"/>
    <w:multiLevelType w:val="hybridMultilevel"/>
    <w:tmpl w:val="B3BCDA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319F"/>
    <w:multiLevelType w:val="multilevel"/>
    <w:tmpl w:val="C8E0D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16DE7"/>
    <w:multiLevelType w:val="hybridMultilevel"/>
    <w:tmpl w:val="FE60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3820"/>
    <w:multiLevelType w:val="multilevel"/>
    <w:tmpl w:val="F8E650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E2F71"/>
    <w:multiLevelType w:val="multilevel"/>
    <w:tmpl w:val="79FE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B68AD"/>
    <w:multiLevelType w:val="multilevel"/>
    <w:tmpl w:val="0E02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6073E"/>
    <w:multiLevelType w:val="multilevel"/>
    <w:tmpl w:val="07BAA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53F5F"/>
    <w:multiLevelType w:val="hybridMultilevel"/>
    <w:tmpl w:val="AEFE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918AE"/>
    <w:multiLevelType w:val="multilevel"/>
    <w:tmpl w:val="4D2A98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9"/>
    <w:rsid w:val="0001629A"/>
    <w:rsid w:val="000F00CB"/>
    <w:rsid w:val="001364CD"/>
    <w:rsid w:val="001511D0"/>
    <w:rsid w:val="00196CCD"/>
    <w:rsid w:val="002029E9"/>
    <w:rsid w:val="00337C0E"/>
    <w:rsid w:val="00411B23"/>
    <w:rsid w:val="0047420C"/>
    <w:rsid w:val="005604EA"/>
    <w:rsid w:val="00584A56"/>
    <w:rsid w:val="00612297"/>
    <w:rsid w:val="0063271D"/>
    <w:rsid w:val="0074661D"/>
    <w:rsid w:val="007F3518"/>
    <w:rsid w:val="00836BDC"/>
    <w:rsid w:val="00881E51"/>
    <w:rsid w:val="008F2B08"/>
    <w:rsid w:val="00AF236B"/>
    <w:rsid w:val="00B87809"/>
    <w:rsid w:val="00C96A14"/>
    <w:rsid w:val="00DA10EE"/>
    <w:rsid w:val="00DA2603"/>
    <w:rsid w:val="00DD78BB"/>
    <w:rsid w:val="00E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B3B0"/>
  <w15:chartTrackingRefBased/>
  <w15:docId w15:val="{05D5008E-C8E8-EF46-9112-49DEDF36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78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1629A"/>
    <w:pPr>
      <w:keepNext/>
      <w:tabs>
        <w:tab w:val="num" w:pos="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780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411B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32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71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97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1629A"/>
    <w:rPr>
      <w:rFonts w:ascii="Times New Roman" w:eastAsia="Times New Roman" w:hAnsi="Times New Roman" w:cs="Times New Roman"/>
      <w:u w:val="single"/>
    </w:rPr>
  </w:style>
  <w:style w:type="paragraph" w:styleId="ListParagraph">
    <w:name w:val="List Paragraph"/>
    <w:basedOn w:val="Normal"/>
    <w:uiPriority w:val="34"/>
    <w:qFormat/>
    <w:rsid w:val="00DA26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78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7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WDaRN490BI" TargetMode="External"/><Relationship Id="rId5" Type="http://schemas.openxmlformats.org/officeDocument/2006/relationships/hyperlink" Target="https://youtu.be/Q3UNdbxk3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Griffin</dc:creator>
  <cp:keywords/>
  <dc:description/>
  <cp:lastModifiedBy>Melvin, Ty</cp:lastModifiedBy>
  <cp:revision>4</cp:revision>
  <dcterms:created xsi:type="dcterms:W3CDTF">2020-09-14T18:48:00Z</dcterms:created>
  <dcterms:modified xsi:type="dcterms:W3CDTF">2020-09-14T18:54:00Z</dcterms:modified>
</cp:coreProperties>
</file>